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99" w:rsidRPr="00394F99" w:rsidRDefault="00394F99" w:rsidP="00394F99">
      <w:pPr>
        <w:spacing w:line="360" w:lineRule="auto"/>
        <w:ind w:left="2880" w:firstLine="720"/>
        <w:jc w:val="both"/>
        <w:rPr>
          <w:rFonts w:ascii="Times New Roman" w:hAnsi="Times New Roman" w:cs="Times New Roman"/>
          <w:sz w:val="24"/>
          <w:szCs w:val="24"/>
        </w:rPr>
      </w:pPr>
      <w:r w:rsidRPr="00394F99">
        <w:rPr>
          <w:rFonts w:ascii="Times New Roman" w:hAnsi="Times New Roman" w:cs="Times New Roman"/>
          <w:sz w:val="24"/>
          <w:szCs w:val="24"/>
        </w:rPr>
        <w:t>Abstract</w:t>
      </w:r>
    </w:p>
    <w:p w:rsidR="00394F99" w:rsidRPr="00394F99" w:rsidRDefault="00394F99" w:rsidP="00394F99">
      <w:pPr>
        <w:spacing w:line="360" w:lineRule="auto"/>
        <w:jc w:val="both"/>
        <w:rPr>
          <w:rFonts w:ascii="Times New Roman" w:hAnsi="Times New Roman" w:cs="Times New Roman"/>
          <w:color w:val="2A2A2A"/>
          <w:sz w:val="24"/>
          <w:szCs w:val="24"/>
          <w:shd w:val="clear" w:color="auto" w:fill="EFF2F7"/>
        </w:rPr>
      </w:pPr>
      <w:r w:rsidRPr="00394F99">
        <w:rPr>
          <w:rFonts w:ascii="Times New Roman" w:hAnsi="Times New Roman" w:cs="Times New Roman"/>
          <w:sz w:val="24"/>
          <w:szCs w:val="24"/>
        </w:rPr>
        <w:t xml:space="preserve">Radiological hazards associated with naturally occurring </w:t>
      </w:r>
      <w:proofErr w:type="spellStart"/>
      <w:r w:rsidRPr="00394F99">
        <w:rPr>
          <w:rFonts w:ascii="Times New Roman" w:hAnsi="Times New Roman" w:cs="Times New Roman"/>
          <w:sz w:val="24"/>
          <w:szCs w:val="24"/>
        </w:rPr>
        <w:t>radionuclides</w:t>
      </w:r>
      <w:proofErr w:type="spellEnd"/>
      <w:r w:rsidRPr="00394F99">
        <w:rPr>
          <w:rFonts w:ascii="Times New Roman" w:hAnsi="Times New Roman" w:cs="Times New Roman"/>
          <w:sz w:val="24"/>
          <w:szCs w:val="24"/>
        </w:rPr>
        <w:t xml:space="preserve"> in materials from </w:t>
      </w:r>
      <w:proofErr w:type="spellStart"/>
      <w:r w:rsidRPr="00394F99">
        <w:rPr>
          <w:rFonts w:ascii="Times New Roman" w:hAnsi="Times New Roman" w:cs="Times New Roman"/>
          <w:sz w:val="24"/>
          <w:szCs w:val="24"/>
        </w:rPr>
        <w:t>Rosterman</w:t>
      </w:r>
      <w:proofErr w:type="spellEnd"/>
      <w:r w:rsidRPr="00394F99">
        <w:rPr>
          <w:rFonts w:ascii="Times New Roman" w:hAnsi="Times New Roman" w:cs="Times New Roman"/>
          <w:sz w:val="24"/>
          <w:szCs w:val="24"/>
        </w:rPr>
        <w:t xml:space="preserve"> gold mine were assessed by analysis of 30 samples. The gamma-ray spectrometric analysis of tailing samples reported an average activity concentration of 263 ± 13, 123 ± 6 and 84 ± 4 </w:t>
      </w:r>
      <w:proofErr w:type="spellStart"/>
      <w:r w:rsidRPr="00394F99">
        <w:rPr>
          <w:rFonts w:ascii="Times New Roman" w:hAnsi="Times New Roman" w:cs="Times New Roman"/>
          <w:sz w:val="24"/>
          <w:szCs w:val="24"/>
        </w:rPr>
        <w:t>Bq</w:t>
      </w:r>
      <w:proofErr w:type="spellEnd"/>
      <w:r w:rsidRPr="00394F99">
        <w:rPr>
          <w:rFonts w:ascii="Times New Roman" w:hAnsi="Times New Roman" w:cs="Times New Roman"/>
          <w:sz w:val="24"/>
          <w:szCs w:val="24"/>
        </w:rPr>
        <w:t xml:space="preserve"> kg−1 for 40K, 232Th and 226Ra, respectively. The average absorbed dose rate was 124 ± 6 </w:t>
      </w:r>
      <w:proofErr w:type="spellStart"/>
      <w:r w:rsidRPr="00394F99">
        <w:rPr>
          <w:rFonts w:ascii="Times New Roman" w:hAnsi="Times New Roman" w:cs="Times New Roman"/>
          <w:sz w:val="24"/>
          <w:szCs w:val="24"/>
        </w:rPr>
        <w:t>nGy</w:t>
      </w:r>
      <w:proofErr w:type="spellEnd"/>
      <w:r w:rsidRPr="00394F99">
        <w:rPr>
          <w:rFonts w:ascii="Times New Roman" w:hAnsi="Times New Roman" w:cs="Times New Roman"/>
          <w:sz w:val="24"/>
          <w:szCs w:val="24"/>
        </w:rPr>
        <w:t xml:space="preserve"> h−1, while the annual effective dose of 0.4 ± 0.02 </w:t>
      </w:r>
      <w:proofErr w:type="spellStart"/>
      <w:r w:rsidRPr="00394F99">
        <w:rPr>
          <w:rFonts w:ascii="Times New Roman" w:hAnsi="Times New Roman" w:cs="Times New Roman"/>
          <w:sz w:val="24"/>
          <w:szCs w:val="24"/>
        </w:rPr>
        <w:t>mSv</w:t>
      </w:r>
      <w:proofErr w:type="spellEnd"/>
      <w:r w:rsidRPr="00394F99">
        <w:rPr>
          <w:rFonts w:ascii="Times New Roman" w:hAnsi="Times New Roman" w:cs="Times New Roman"/>
          <w:sz w:val="24"/>
          <w:szCs w:val="24"/>
        </w:rPr>
        <w:t xml:space="preserve"> y−1 for indoor and 0.3 ± 0.01 </w:t>
      </w:r>
      <w:proofErr w:type="spellStart"/>
      <w:r w:rsidRPr="00394F99">
        <w:rPr>
          <w:rFonts w:ascii="Times New Roman" w:hAnsi="Times New Roman" w:cs="Times New Roman"/>
          <w:sz w:val="24"/>
          <w:szCs w:val="24"/>
        </w:rPr>
        <w:t>mSv</w:t>
      </w:r>
      <w:proofErr w:type="spellEnd"/>
      <w:r w:rsidRPr="00394F99">
        <w:rPr>
          <w:rFonts w:ascii="Times New Roman" w:hAnsi="Times New Roman" w:cs="Times New Roman"/>
          <w:sz w:val="24"/>
          <w:szCs w:val="24"/>
        </w:rPr>
        <w:t xml:space="preserve"> y−1 for outdoor were reported. The mean and range of radiological parameters (external and radium equivalent) calculated from the tailing samples were within the permissible limits and hence mining of gold at </w:t>
      </w:r>
      <w:proofErr w:type="spellStart"/>
      <w:r w:rsidRPr="00394F99">
        <w:rPr>
          <w:rFonts w:ascii="Times New Roman" w:hAnsi="Times New Roman" w:cs="Times New Roman"/>
          <w:sz w:val="24"/>
          <w:szCs w:val="24"/>
        </w:rPr>
        <w:t>Rosterman</w:t>
      </w:r>
      <w:proofErr w:type="spellEnd"/>
      <w:r w:rsidRPr="00394F99">
        <w:rPr>
          <w:rFonts w:ascii="Times New Roman" w:hAnsi="Times New Roman" w:cs="Times New Roman"/>
          <w:sz w:val="24"/>
          <w:szCs w:val="24"/>
        </w:rPr>
        <w:t xml:space="preserve"> has no significant radiological health implication on the miners and the surrounding population.</w:t>
      </w:r>
    </w:p>
    <w:sectPr w:rsidR="00394F99" w:rsidRPr="00394F99" w:rsidSect="00AB0B1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4F99"/>
    <w:rsid w:val="00394F99"/>
    <w:rsid w:val="007B61D9"/>
    <w:rsid w:val="00AB0B1D"/>
    <w:rsid w:val="00B54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1D"/>
  </w:style>
  <w:style w:type="paragraph" w:styleId="Heading1">
    <w:name w:val="heading 1"/>
    <w:basedOn w:val="Normal"/>
    <w:link w:val="Heading1Char"/>
    <w:uiPriority w:val="9"/>
    <w:qFormat/>
    <w:rsid w:val="00394F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99"/>
    <w:rPr>
      <w:rFonts w:ascii="Times New Roman" w:eastAsia="Times New Roman" w:hAnsi="Times New Roman" w:cs="Times New Roman"/>
      <w:b/>
      <w:bCs/>
      <w:kern w:val="36"/>
      <w:sz w:val="48"/>
      <w:szCs w:val="48"/>
      <w:lang w:eastAsia="en-GB"/>
    </w:rPr>
  </w:style>
</w:styles>
</file>

<file path=word/webSettings.xml><?xml version="1.0" encoding="utf-8"?>
<w:webSettings xmlns:r="http://schemas.openxmlformats.org/officeDocument/2006/relationships" xmlns:w="http://schemas.openxmlformats.org/wordprocessingml/2006/main">
  <w:divs>
    <w:div w:id="141335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SEKU.Lib</dc:creator>
  <cp:lastModifiedBy>SEKU.Lib</cp:lastModifiedBy>
  <cp:revision>1</cp:revision>
  <dcterms:created xsi:type="dcterms:W3CDTF">2020-12-17T09:03:00Z</dcterms:created>
  <dcterms:modified xsi:type="dcterms:W3CDTF">2020-12-17T09:12:00Z</dcterms:modified>
</cp:coreProperties>
</file>